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234F" w14:textId="6C3A9586" w:rsidR="009959D1" w:rsidRDefault="009959D1" w:rsidP="002F6B3C">
      <w:pPr>
        <w:pStyle w:val="StandardWeb"/>
        <w:jc w:val="both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Amtliche Bekanntmachung</w:t>
      </w:r>
    </w:p>
    <w:p w14:paraId="1E871A89" w14:textId="46F928D1" w:rsidR="009959D1" w:rsidRDefault="009959D1" w:rsidP="002F6B3C">
      <w:pPr>
        <w:pStyle w:val="StandardWeb"/>
        <w:jc w:val="both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Gemeinde Karsdorf</w:t>
      </w:r>
    </w:p>
    <w:p w14:paraId="6BE53709" w14:textId="33138ACF" w:rsidR="006859FC" w:rsidRDefault="00A249FA" w:rsidP="002F6B3C">
      <w:pPr>
        <w:pStyle w:val="StandardWeb"/>
        <w:jc w:val="both"/>
        <w:rPr>
          <w:rStyle w:val="Fett"/>
          <w:rFonts w:ascii="Arial" w:hAnsi="Arial" w:cs="Arial"/>
        </w:rPr>
      </w:pPr>
      <w:bookmarkStart w:id="0" w:name="_Hlk74138816"/>
      <w:r>
        <w:rPr>
          <w:rStyle w:val="Fett"/>
          <w:rFonts w:ascii="Arial" w:hAnsi="Arial" w:cs="Arial"/>
        </w:rPr>
        <w:t>V</w:t>
      </w:r>
      <w:r w:rsidR="002943C5" w:rsidRPr="009959D1">
        <w:rPr>
          <w:rStyle w:val="Fett"/>
          <w:rFonts w:ascii="Arial" w:hAnsi="Arial" w:cs="Arial"/>
        </w:rPr>
        <w:t>orhabenbezogener Bebauungsplan Nr. 9 „Neubau Lebensmittelmarkt"</w:t>
      </w:r>
      <w:bookmarkEnd w:id="0"/>
    </w:p>
    <w:p w14:paraId="42960B27" w14:textId="77777777" w:rsidR="00A249FA" w:rsidRDefault="00A249FA" w:rsidP="00A249FA">
      <w:pPr>
        <w:spacing w:after="0" w:line="240" w:lineRule="auto"/>
        <w:ind w:right="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Betei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igung der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Öf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hk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 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uGB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igung der</w:t>
      </w:r>
    </w:p>
    <w:p w14:paraId="1136AE50" w14:textId="77777777" w:rsidR="00A249FA" w:rsidRDefault="00A249FA" w:rsidP="00A249FA">
      <w:pPr>
        <w:spacing w:before="41" w:after="0" w:line="240" w:lineRule="auto"/>
        <w:ind w:right="2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Behörd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und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onst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ger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öf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uGB</w:t>
      </w:r>
    </w:p>
    <w:p w14:paraId="537D414A" w14:textId="5B8FDEEE" w:rsidR="006859FC" w:rsidRPr="009959D1" w:rsidRDefault="006859FC" w:rsidP="002F6B3C">
      <w:pPr>
        <w:pStyle w:val="StandardWeb"/>
        <w:jc w:val="both"/>
        <w:rPr>
          <w:rFonts w:ascii="Arial" w:hAnsi="Arial" w:cs="Arial"/>
        </w:rPr>
      </w:pPr>
      <w:r w:rsidRPr="009959D1">
        <w:rPr>
          <w:rFonts w:ascii="Arial" w:hAnsi="Arial" w:cs="Arial"/>
        </w:rPr>
        <w:t>Der Gemeinderat der Gemeinde Karsdorf hat in seiner öffentlichen Sitzung am 26. März 2019 folgend</w:t>
      </w:r>
      <w:bookmarkStart w:id="1" w:name="_GoBack"/>
      <w:bookmarkEnd w:id="1"/>
      <w:r w:rsidRPr="009959D1">
        <w:rPr>
          <w:rFonts w:ascii="Arial" w:hAnsi="Arial" w:cs="Arial"/>
        </w:rPr>
        <w:t>e Auslegungsbeschluss gefasst:</w:t>
      </w:r>
    </w:p>
    <w:p w14:paraId="42359287" w14:textId="30E213EC" w:rsidR="006859FC" w:rsidRPr="009959D1" w:rsidRDefault="006859FC" w:rsidP="002F6B3C">
      <w:pPr>
        <w:pStyle w:val="StandardWeb"/>
        <w:jc w:val="both"/>
        <w:rPr>
          <w:rFonts w:ascii="Arial" w:hAnsi="Arial" w:cs="Arial"/>
        </w:rPr>
      </w:pPr>
      <w:r w:rsidRPr="009959D1">
        <w:rPr>
          <w:rFonts w:ascii="Arial" w:hAnsi="Arial" w:cs="Arial"/>
        </w:rPr>
        <w:t>1. Aufgrund des Antrages der Leo &amp; Schwarz Immobiliengesellschaft mbH, Rosa-Luxemburg-Str. 27, 04103 Leipzig stellt die Gemeinde den Vorhabenbezogenen Bebauungsplan Nr. 9, Neubau Lebensmittelmarkt, auf. Der Geltungsbereich umfasst Teile des Flurstückes 224/66 in der Gemarkung Wetzendorf Flur 4 mit einer Fläche von ca. 1 ha.</w:t>
      </w:r>
      <w:r w:rsidR="009959D1">
        <w:rPr>
          <w:rFonts w:ascii="Arial" w:hAnsi="Arial" w:cs="Arial"/>
        </w:rPr>
        <w:t xml:space="preserve"> </w:t>
      </w:r>
      <w:r w:rsidRPr="009959D1">
        <w:rPr>
          <w:rFonts w:ascii="Arial" w:hAnsi="Arial" w:cs="Arial"/>
        </w:rPr>
        <w:t>Das Planungsziel ist die Schaffung von Baurecht für die Errichtung eines Marken-Discountmarktes mit einer max. Verkaufsfläche von 800 m2 zur weiteren Gewährleistung der Versorgung der Bevölkerung der Gemeinde Karsdorf.</w:t>
      </w:r>
      <w:r w:rsidR="009959D1">
        <w:rPr>
          <w:rFonts w:ascii="Arial" w:hAnsi="Arial" w:cs="Arial"/>
        </w:rPr>
        <w:t xml:space="preserve"> </w:t>
      </w:r>
      <w:r w:rsidRPr="009959D1">
        <w:rPr>
          <w:rFonts w:ascii="Arial" w:hAnsi="Arial" w:cs="Arial"/>
        </w:rPr>
        <w:t>Mit der Ausarbeitung der Planungsunterlagen wird durch den Investor das Ingenieurbüro Boy und Partner aus Naumburg beauftragt.</w:t>
      </w:r>
    </w:p>
    <w:p w14:paraId="5999AD4A" w14:textId="45E8E457" w:rsidR="006859FC" w:rsidRPr="009959D1" w:rsidRDefault="006859FC" w:rsidP="002F6B3C">
      <w:pPr>
        <w:pStyle w:val="StandardWeb"/>
        <w:jc w:val="both"/>
        <w:rPr>
          <w:rFonts w:ascii="Arial" w:hAnsi="Arial" w:cs="Arial"/>
        </w:rPr>
      </w:pPr>
      <w:r w:rsidRPr="009959D1">
        <w:rPr>
          <w:rFonts w:ascii="Arial" w:hAnsi="Arial" w:cs="Arial"/>
        </w:rPr>
        <w:t>2. Die frühzeitige Beteiligung der Öffentlichkeit nach § 3 Abs. 1 BauGB wird in Form einer Öffentlichen Auslegung durchgeführt.</w:t>
      </w:r>
    </w:p>
    <w:p w14:paraId="128CC78F" w14:textId="4238402E" w:rsidR="0036353B" w:rsidRPr="009959D1" w:rsidRDefault="0036353B" w:rsidP="002F6B3C">
      <w:pPr>
        <w:pStyle w:val="StandardWeb"/>
        <w:jc w:val="both"/>
        <w:rPr>
          <w:rFonts w:ascii="Arial" w:hAnsi="Arial" w:cs="Arial"/>
        </w:rPr>
      </w:pPr>
      <w:r w:rsidRPr="009959D1">
        <w:rPr>
          <w:rFonts w:ascii="Arial" w:hAnsi="Arial" w:cs="Arial"/>
        </w:rPr>
        <w:t>3. Der Aufstellungsbeschluss ist ortsüblich bekannt zu machen.</w:t>
      </w:r>
    </w:p>
    <w:p w14:paraId="58B1532E" w14:textId="77777777" w:rsidR="002426C0" w:rsidRPr="00052EB4" w:rsidRDefault="002426C0" w:rsidP="002426C0">
      <w:pPr>
        <w:spacing w:after="0" w:line="275" w:lineRule="auto"/>
        <w:ind w:right="65"/>
        <w:jc w:val="both"/>
        <w:rPr>
          <w:rFonts w:ascii="Arial" w:hAnsi="Arial" w:cs="Arial"/>
          <w:sz w:val="24"/>
          <w:szCs w:val="24"/>
        </w:rPr>
      </w:pPr>
      <w:r w:rsidRPr="00052EB4">
        <w:rPr>
          <w:rFonts w:ascii="Arial" w:hAnsi="Arial" w:cs="Arial"/>
          <w:sz w:val="24"/>
          <w:szCs w:val="24"/>
        </w:rPr>
        <w:t>Im Rahmen der frühzeitigen Öffentlichkeitsbeteiligung gem. § 3 Abs. 1 BauGB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erfolgt in der Zeit vom:</w:t>
      </w:r>
    </w:p>
    <w:p w14:paraId="25D0FD87" w14:textId="77777777" w:rsidR="002426C0" w:rsidRPr="00052EB4" w:rsidRDefault="002426C0" w:rsidP="002426C0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1D893E98" w14:textId="26AD3809" w:rsidR="002426C0" w:rsidRPr="00052EB4" w:rsidRDefault="00FB2C83" w:rsidP="002426C0">
      <w:pPr>
        <w:spacing w:after="0" w:line="240" w:lineRule="auto"/>
        <w:ind w:right="39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05</w:t>
      </w:r>
      <w:r w:rsidR="002426C0" w:rsidRPr="00052EB4">
        <w:rPr>
          <w:rFonts w:ascii="Arial" w:eastAsia="Arial" w:hAnsi="Arial" w:cs="Arial"/>
          <w:b/>
          <w:bCs/>
          <w:sz w:val="24"/>
          <w:szCs w:val="24"/>
        </w:rPr>
        <w:t>.</w:t>
      </w:r>
      <w:r w:rsidR="002426C0" w:rsidRPr="00052EB4"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 w:rsidR="002426C0" w:rsidRPr="00052EB4">
        <w:rPr>
          <w:rFonts w:ascii="Arial" w:eastAsia="Arial" w:hAnsi="Arial" w:cs="Arial"/>
          <w:b/>
          <w:bCs/>
          <w:sz w:val="24"/>
          <w:szCs w:val="24"/>
        </w:rPr>
        <w:t>.</w:t>
      </w:r>
      <w:r w:rsidR="002426C0" w:rsidRPr="00052EB4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="002426C0" w:rsidRPr="00052EB4">
        <w:rPr>
          <w:rFonts w:ascii="Arial" w:eastAsia="Arial" w:hAnsi="Arial" w:cs="Arial"/>
          <w:b/>
          <w:bCs/>
          <w:spacing w:val="1"/>
          <w:sz w:val="24"/>
          <w:szCs w:val="24"/>
        </w:rPr>
        <w:t>021</w:t>
      </w:r>
      <w:r w:rsidR="002426C0" w:rsidRPr="00052EB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426C0" w:rsidRPr="00052EB4">
        <w:rPr>
          <w:rFonts w:ascii="Arial" w:eastAsia="Arial" w:hAnsi="Arial" w:cs="Arial"/>
          <w:b/>
          <w:bCs/>
          <w:sz w:val="24"/>
          <w:szCs w:val="24"/>
        </w:rPr>
        <w:t>bis</w:t>
      </w:r>
      <w:r w:rsidR="002426C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06</w:t>
      </w:r>
      <w:r w:rsidR="002426C0" w:rsidRPr="00052EB4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2426C0"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8</w:t>
      </w:r>
      <w:r w:rsidR="002426C0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2426C0" w:rsidRPr="00052EB4"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 w:rsidR="002426C0" w:rsidRPr="00052EB4">
        <w:rPr>
          <w:rFonts w:ascii="Arial" w:eastAsia="Arial" w:hAnsi="Arial" w:cs="Arial"/>
          <w:b/>
          <w:bCs/>
          <w:spacing w:val="-1"/>
          <w:sz w:val="24"/>
          <w:szCs w:val="24"/>
        </w:rPr>
        <w:t>21</w:t>
      </w:r>
    </w:p>
    <w:p w14:paraId="3533203E" w14:textId="77777777" w:rsidR="002426C0" w:rsidRPr="00052EB4" w:rsidRDefault="002426C0" w:rsidP="002426C0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0568A7E5" w14:textId="63949F7C" w:rsidR="002426C0" w:rsidRPr="00052EB4" w:rsidRDefault="002426C0" w:rsidP="002426C0">
      <w:pPr>
        <w:jc w:val="both"/>
        <w:rPr>
          <w:rFonts w:ascii="Arial" w:eastAsia="Arial" w:hAnsi="Arial" w:cs="Arial"/>
          <w:sz w:val="24"/>
          <w:szCs w:val="24"/>
        </w:rPr>
      </w:pPr>
      <w:r w:rsidRPr="00052EB4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öffentliche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Auslegung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Vorentwurfs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des</w:t>
      </w:r>
      <w:r w:rsidR="002D474A">
        <w:rPr>
          <w:rFonts w:ascii="Arial" w:hAnsi="Arial" w:cs="Arial"/>
          <w:sz w:val="24"/>
          <w:szCs w:val="24"/>
        </w:rPr>
        <w:t xml:space="preserve"> vorhabenbezogenen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 xml:space="preserve">Bebauungsplans Nr. </w:t>
      </w:r>
      <w:r w:rsidR="002D474A">
        <w:rPr>
          <w:rFonts w:ascii="Arial" w:hAnsi="Arial" w:cs="Arial"/>
          <w:sz w:val="24"/>
          <w:szCs w:val="24"/>
        </w:rPr>
        <w:t>9 „Neubau Lebensmittelmarkt“</w:t>
      </w:r>
      <w:r w:rsidRPr="00052EB4">
        <w:rPr>
          <w:rFonts w:ascii="Arial" w:hAnsi="Arial" w:cs="Arial"/>
          <w:sz w:val="24"/>
          <w:szCs w:val="24"/>
        </w:rPr>
        <w:t xml:space="preserve"> der</w:t>
      </w:r>
      <w:r w:rsidR="002D474A">
        <w:rPr>
          <w:rFonts w:ascii="Arial" w:hAnsi="Arial" w:cs="Arial"/>
          <w:sz w:val="24"/>
          <w:szCs w:val="24"/>
        </w:rPr>
        <w:t xml:space="preserve"> Gemeinde Karsdorf </w:t>
      </w:r>
      <w:r w:rsidRPr="00052EB4">
        <w:rPr>
          <w:rFonts w:ascii="Arial" w:hAnsi="Arial" w:cs="Arial"/>
          <w:sz w:val="24"/>
          <w:szCs w:val="24"/>
        </w:rPr>
        <w:t>mit</w:t>
      </w:r>
      <w:r w:rsidR="002D474A">
        <w:rPr>
          <w:rFonts w:ascii="Arial" w:hAnsi="Arial" w:cs="Arial"/>
          <w:sz w:val="24"/>
          <w:szCs w:val="24"/>
        </w:rPr>
        <w:t xml:space="preserve"> Lagepl</w:t>
      </w:r>
      <w:r w:rsidR="00043A2F">
        <w:rPr>
          <w:rFonts w:ascii="Arial" w:hAnsi="Arial" w:cs="Arial"/>
          <w:sz w:val="24"/>
          <w:szCs w:val="24"/>
        </w:rPr>
        <w:t>ä</w:t>
      </w:r>
      <w:r w:rsidR="002D474A">
        <w:rPr>
          <w:rFonts w:ascii="Arial" w:hAnsi="Arial" w:cs="Arial"/>
          <w:sz w:val="24"/>
          <w:szCs w:val="24"/>
        </w:rPr>
        <w:t>n</w:t>
      </w:r>
      <w:r w:rsidR="00043A2F">
        <w:rPr>
          <w:rFonts w:ascii="Arial" w:hAnsi="Arial" w:cs="Arial"/>
          <w:sz w:val="24"/>
          <w:szCs w:val="24"/>
        </w:rPr>
        <w:t>en</w:t>
      </w:r>
      <w:r w:rsidR="002D474A">
        <w:rPr>
          <w:rFonts w:ascii="Arial" w:hAnsi="Arial" w:cs="Arial"/>
          <w:sz w:val="24"/>
          <w:szCs w:val="24"/>
        </w:rPr>
        <w:t>, Textlichen Festsetzungen und Begründung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 xml:space="preserve">Verbandsgemeinde </w:t>
      </w:r>
      <w:proofErr w:type="spellStart"/>
      <w:r w:rsidRPr="00052EB4">
        <w:rPr>
          <w:rFonts w:ascii="Arial" w:hAnsi="Arial" w:cs="Arial"/>
          <w:sz w:val="24"/>
          <w:szCs w:val="24"/>
        </w:rPr>
        <w:t>Unstruttal</w:t>
      </w:r>
      <w:proofErr w:type="spellEnd"/>
      <w:r>
        <w:rPr>
          <w:rFonts w:ascii="Arial" w:hAnsi="Arial" w:cs="Arial"/>
          <w:sz w:val="24"/>
          <w:szCs w:val="24"/>
        </w:rPr>
        <w:t>, Bauamt, Zimmer 206</w:t>
      </w:r>
      <w:r w:rsidRPr="00052EB4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52EB4">
        <w:rPr>
          <w:rFonts w:ascii="Arial" w:hAnsi="Arial" w:cs="Arial"/>
          <w:sz w:val="24"/>
          <w:szCs w:val="24"/>
        </w:rPr>
        <w:t>Markt 1, 06632 Freyburg (Unstrut)</w:t>
      </w:r>
    </w:p>
    <w:p w14:paraId="1AFDA69A" w14:textId="77777777" w:rsidR="002426C0" w:rsidRPr="00052EB4" w:rsidRDefault="002426C0" w:rsidP="002426C0">
      <w:pPr>
        <w:tabs>
          <w:tab w:val="left" w:pos="2940"/>
        </w:tabs>
        <w:spacing w:before="43" w:after="0" w:line="449" w:lineRule="auto"/>
        <w:ind w:right="4426"/>
        <w:jc w:val="both"/>
        <w:rPr>
          <w:rFonts w:ascii="Arial" w:hAnsi="Arial" w:cs="Arial"/>
          <w:sz w:val="24"/>
          <w:szCs w:val="24"/>
        </w:rPr>
      </w:pPr>
      <w:r w:rsidRPr="00052EB4">
        <w:rPr>
          <w:rFonts w:ascii="Arial" w:hAnsi="Arial" w:cs="Arial"/>
          <w:sz w:val="24"/>
          <w:szCs w:val="24"/>
        </w:rPr>
        <w:t xml:space="preserve">während folgender Zeiten: </w:t>
      </w:r>
    </w:p>
    <w:p w14:paraId="0FED3472" w14:textId="77777777" w:rsidR="002426C0" w:rsidRPr="002D474A" w:rsidRDefault="002426C0" w:rsidP="002426C0">
      <w:pPr>
        <w:spacing w:after="0" w:line="240" w:lineRule="auto"/>
        <w:jc w:val="both"/>
        <w:rPr>
          <w:rStyle w:val="SchwacheHervorhebung"/>
          <w:rFonts w:ascii="Arial" w:hAnsi="Arial" w:cs="Arial"/>
          <w:i w:val="0"/>
          <w:sz w:val="24"/>
          <w:szCs w:val="24"/>
        </w:rPr>
      </w:pP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 xml:space="preserve">Montag </w:t>
      </w: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ab/>
        <w:t>8.00 - 12.00 Uhr und 13.00 - 15.00 Uhr</w:t>
      </w:r>
    </w:p>
    <w:p w14:paraId="1A01AC5E" w14:textId="77777777" w:rsidR="002426C0" w:rsidRPr="002D474A" w:rsidRDefault="002426C0" w:rsidP="002426C0">
      <w:pPr>
        <w:spacing w:after="0" w:line="240" w:lineRule="auto"/>
        <w:jc w:val="both"/>
        <w:rPr>
          <w:rStyle w:val="SchwacheHervorhebung"/>
          <w:rFonts w:ascii="Arial" w:hAnsi="Arial" w:cs="Arial"/>
          <w:i w:val="0"/>
          <w:sz w:val="24"/>
          <w:szCs w:val="24"/>
        </w:rPr>
      </w:pP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>Dienstag</w:t>
      </w: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ab/>
        <w:t>8.00 - 12.00 Uhr und 13.00 - 18.00 Uhr</w:t>
      </w:r>
    </w:p>
    <w:p w14:paraId="4D3E5968" w14:textId="77777777" w:rsidR="002426C0" w:rsidRPr="002D474A" w:rsidRDefault="002426C0" w:rsidP="002426C0">
      <w:pPr>
        <w:spacing w:after="0" w:line="240" w:lineRule="auto"/>
        <w:jc w:val="both"/>
        <w:rPr>
          <w:rStyle w:val="SchwacheHervorhebung"/>
          <w:rFonts w:ascii="Arial" w:hAnsi="Arial" w:cs="Arial"/>
          <w:i w:val="0"/>
          <w:sz w:val="24"/>
          <w:szCs w:val="24"/>
        </w:rPr>
      </w:pP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>Mittwoch</w:t>
      </w: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ab/>
        <w:t>8.00 - 12.00 Uhr und 13.00 - 15.00 Uhr</w:t>
      </w:r>
    </w:p>
    <w:p w14:paraId="6BF8BAA7" w14:textId="77777777" w:rsidR="002426C0" w:rsidRPr="002D474A" w:rsidRDefault="002426C0" w:rsidP="002426C0">
      <w:pPr>
        <w:spacing w:after="0" w:line="240" w:lineRule="auto"/>
        <w:jc w:val="both"/>
        <w:rPr>
          <w:rStyle w:val="SchwacheHervorhebung"/>
          <w:rFonts w:ascii="Arial" w:hAnsi="Arial" w:cs="Arial"/>
          <w:i w:val="0"/>
          <w:sz w:val="24"/>
          <w:szCs w:val="24"/>
        </w:rPr>
      </w:pP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>Donnerstag</w:t>
      </w: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ab/>
        <w:t>8.00 - 12.00 Uhr und 13.00 - 16.00 Uhr</w:t>
      </w:r>
    </w:p>
    <w:p w14:paraId="401D8AA2" w14:textId="77777777" w:rsidR="002426C0" w:rsidRPr="002D474A" w:rsidRDefault="002426C0" w:rsidP="002426C0">
      <w:pPr>
        <w:spacing w:after="0" w:line="240" w:lineRule="auto"/>
        <w:jc w:val="both"/>
        <w:rPr>
          <w:rStyle w:val="SchwacheHervorhebung"/>
          <w:rFonts w:ascii="Arial" w:hAnsi="Arial" w:cs="Arial"/>
          <w:i w:val="0"/>
          <w:sz w:val="24"/>
          <w:szCs w:val="24"/>
        </w:rPr>
      </w:pP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>Freitag</w:t>
      </w:r>
      <w:r w:rsidRPr="002D474A">
        <w:rPr>
          <w:rStyle w:val="SchwacheHervorhebung"/>
          <w:rFonts w:ascii="Arial" w:hAnsi="Arial" w:cs="Arial"/>
          <w:i w:val="0"/>
          <w:sz w:val="24"/>
          <w:szCs w:val="24"/>
        </w:rPr>
        <w:tab/>
        <w:t>8.00 - 12.00 Uhr</w:t>
      </w:r>
    </w:p>
    <w:p w14:paraId="485C4D55" w14:textId="77777777" w:rsidR="002426C0" w:rsidRPr="00052EB4" w:rsidRDefault="002426C0" w:rsidP="002426C0">
      <w:pPr>
        <w:spacing w:after="0" w:line="240" w:lineRule="auto"/>
        <w:jc w:val="both"/>
        <w:rPr>
          <w:rStyle w:val="SchwacheHervorhebung"/>
          <w:rFonts w:ascii="Arial" w:hAnsi="Arial" w:cs="Arial"/>
          <w:i w:val="0"/>
          <w:color w:val="FF0000"/>
          <w:sz w:val="24"/>
          <w:szCs w:val="24"/>
        </w:rPr>
      </w:pPr>
    </w:p>
    <w:p w14:paraId="180F7F9C" w14:textId="3A81F246" w:rsidR="002426C0" w:rsidRDefault="002426C0" w:rsidP="002426C0">
      <w:pPr>
        <w:spacing w:before="5" w:after="0"/>
        <w:ind w:right="53"/>
        <w:jc w:val="both"/>
        <w:rPr>
          <w:rFonts w:ascii="Arial" w:hAnsi="Arial" w:cs="Arial"/>
          <w:sz w:val="24"/>
          <w:szCs w:val="24"/>
        </w:rPr>
      </w:pPr>
      <w:r w:rsidRPr="00052EB4">
        <w:rPr>
          <w:rFonts w:ascii="Arial" w:hAnsi="Arial" w:cs="Arial"/>
          <w:sz w:val="24"/>
          <w:szCs w:val="24"/>
        </w:rPr>
        <w:t>zu jedermanns Einsicht.</w:t>
      </w:r>
    </w:p>
    <w:p w14:paraId="26384325" w14:textId="5774A281" w:rsidR="002D474A" w:rsidRDefault="002D474A" w:rsidP="002426C0">
      <w:pPr>
        <w:spacing w:before="5" w:after="0"/>
        <w:ind w:right="53"/>
        <w:jc w:val="both"/>
        <w:rPr>
          <w:rFonts w:ascii="Arial" w:hAnsi="Arial" w:cs="Arial"/>
          <w:sz w:val="24"/>
          <w:szCs w:val="24"/>
        </w:rPr>
      </w:pPr>
    </w:p>
    <w:p w14:paraId="308B1451" w14:textId="24480BF9" w:rsidR="002D474A" w:rsidRPr="00052EB4" w:rsidRDefault="002D474A" w:rsidP="002426C0">
      <w:pPr>
        <w:spacing w:before="5" w:after="0"/>
        <w:ind w:right="53"/>
        <w:jc w:val="both"/>
        <w:rPr>
          <w:rFonts w:ascii="Arial" w:hAnsi="Arial" w:cs="Arial"/>
          <w:sz w:val="24"/>
          <w:szCs w:val="24"/>
        </w:rPr>
      </w:pPr>
      <w:r w:rsidRPr="002D474A">
        <w:rPr>
          <w:rFonts w:ascii="Arial" w:hAnsi="Arial" w:cs="Arial"/>
          <w:sz w:val="24"/>
          <w:szCs w:val="24"/>
        </w:rPr>
        <w:t xml:space="preserve">Gemäß § 3 Abs. 1 BauGB wird die Öffentlichkeit hiermit frühzeitig über die allgemeinen Ziele der Planung, sich wesentlich unterscheidende Lösungen, die für die Neugestaltung des Gebietes in Betracht kommen und über die voraussichtlichen </w:t>
      </w:r>
      <w:r w:rsidRPr="002D474A">
        <w:rPr>
          <w:rFonts w:ascii="Arial" w:hAnsi="Arial" w:cs="Arial"/>
          <w:sz w:val="24"/>
          <w:szCs w:val="24"/>
        </w:rPr>
        <w:lastRenderedPageBreak/>
        <w:t>Auswirkungen der Planung öffentlich unterrichtet; es wird ihr in dieser Zeit Gelegenheit zur Äußerung und Erörterung gegeben.</w:t>
      </w:r>
    </w:p>
    <w:p w14:paraId="4E740ED8" w14:textId="354B99B0" w:rsidR="002D474A" w:rsidRDefault="002D474A" w:rsidP="002F6B3C">
      <w:pPr>
        <w:pStyle w:val="StandardWeb"/>
        <w:jc w:val="both"/>
        <w:rPr>
          <w:rFonts w:ascii="Arial" w:hAnsi="Arial" w:cs="Arial"/>
        </w:rPr>
      </w:pPr>
      <w:r w:rsidRPr="002D474A">
        <w:rPr>
          <w:rFonts w:ascii="Arial" w:hAnsi="Arial" w:cs="Arial"/>
        </w:rPr>
        <w:t xml:space="preserve">Stellungnahmen zur Planung können bis zum </w:t>
      </w:r>
      <w:r w:rsidR="00FB2C83">
        <w:rPr>
          <w:rFonts w:ascii="Arial" w:hAnsi="Arial" w:cs="Arial"/>
        </w:rPr>
        <w:t>06</w:t>
      </w:r>
      <w:r w:rsidRPr="002D474A">
        <w:rPr>
          <w:rFonts w:ascii="Arial" w:hAnsi="Arial" w:cs="Arial"/>
        </w:rPr>
        <w:t>.0</w:t>
      </w:r>
      <w:r w:rsidR="00FB2C83">
        <w:rPr>
          <w:rFonts w:ascii="Arial" w:hAnsi="Arial" w:cs="Arial"/>
        </w:rPr>
        <w:t>8</w:t>
      </w:r>
      <w:r w:rsidRPr="002D474A">
        <w:rPr>
          <w:rFonts w:ascii="Arial" w:hAnsi="Arial" w:cs="Arial"/>
        </w:rPr>
        <w:t xml:space="preserve">.2021 von jedermann schriftlich oder während der zuvor genannten Zeiten zur Niederschrift bei der </w:t>
      </w:r>
      <w:r>
        <w:rPr>
          <w:rFonts w:ascii="Arial" w:hAnsi="Arial" w:cs="Arial"/>
        </w:rPr>
        <w:t xml:space="preserve">Gemeinde Karsdorf über die Verbandsgemeinde </w:t>
      </w:r>
      <w:proofErr w:type="spellStart"/>
      <w:r>
        <w:rPr>
          <w:rFonts w:ascii="Arial" w:hAnsi="Arial" w:cs="Arial"/>
        </w:rPr>
        <w:t>Unstruttal</w:t>
      </w:r>
      <w:proofErr w:type="spellEnd"/>
      <w:r>
        <w:rPr>
          <w:rFonts w:ascii="Arial" w:hAnsi="Arial" w:cs="Arial"/>
        </w:rPr>
        <w:t>,</w:t>
      </w:r>
      <w:r w:rsidRPr="002D474A">
        <w:rPr>
          <w:rFonts w:ascii="Arial" w:hAnsi="Arial" w:cs="Arial"/>
        </w:rPr>
        <w:t xml:space="preserve"> Markt 1,</w:t>
      </w:r>
      <w:r>
        <w:rPr>
          <w:rFonts w:ascii="Arial" w:hAnsi="Arial" w:cs="Arial"/>
        </w:rPr>
        <w:t xml:space="preserve"> 06632 Freyburg (Unstrut)</w:t>
      </w:r>
      <w:r w:rsidRPr="002D474A">
        <w:rPr>
          <w:rFonts w:ascii="Arial" w:hAnsi="Arial" w:cs="Arial"/>
        </w:rPr>
        <w:t xml:space="preserve"> vorgebracht werden. Die Abgabe von Stellungnahmen ist auch per E-Mail unter vollständiger Angabe des Absenders an folgende Anschrift </w:t>
      </w:r>
      <w:hyperlink r:id="rId5" w:history="1">
        <w:r w:rsidRPr="003B6148">
          <w:rPr>
            <w:rStyle w:val="Hyperlink"/>
            <w:rFonts w:ascii="Arial" w:hAnsi="Arial" w:cs="Arial"/>
          </w:rPr>
          <w:t>bauamt@verbgem-unstruttal.de</w:t>
        </w:r>
      </w:hyperlink>
      <w:r>
        <w:rPr>
          <w:rFonts w:ascii="Arial" w:hAnsi="Arial" w:cs="Arial"/>
        </w:rPr>
        <w:t xml:space="preserve"> </w:t>
      </w:r>
      <w:r w:rsidRPr="002D474A">
        <w:rPr>
          <w:rFonts w:ascii="Arial" w:hAnsi="Arial" w:cs="Arial"/>
        </w:rPr>
        <w:t>möglich.</w:t>
      </w:r>
    </w:p>
    <w:p w14:paraId="0D2DA481" w14:textId="60DF5761" w:rsidR="002D474A" w:rsidRDefault="002D474A" w:rsidP="002F6B3C">
      <w:pPr>
        <w:pStyle w:val="StandardWeb"/>
        <w:jc w:val="both"/>
        <w:rPr>
          <w:rFonts w:ascii="Arial" w:hAnsi="Arial" w:cs="Arial"/>
        </w:rPr>
      </w:pPr>
      <w:r w:rsidRPr="002D474A">
        <w:rPr>
          <w:rFonts w:ascii="Arial" w:hAnsi="Arial" w:cs="Arial"/>
        </w:rPr>
        <w:t>Es wird darauf aufmerksam gemacht, dass Dritte (Privatpersonen) mit der Abgabe einer Stellungnahme der Verarbeitung ihrer angegebenen Daten, wie Name, Adressdaten und E-Mail-Adresse zustimmen. Gemäß Art. 6 Abs. 1c EU-DSGVO werden die Daten im Rahmen des Bebauungsplanverfahrens für die gesetzlich bestimmten Dokumentationspflichten und für die Informationspflicht ihnen gegenüber genutzt.</w:t>
      </w:r>
    </w:p>
    <w:p w14:paraId="732800B2" w14:textId="3514E9AB" w:rsidR="002D474A" w:rsidRDefault="002D474A" w:rsidP="002F6B3C">
      <w:pPr>
        <w:pStyle w:val="StandardWeb"/>
        <w:jc w:val="both"/>
        <w:rPr>
          <w:rFonts w:ascii="Arial" w:hAnsi="Arial" w:cs="Arial"/>
        </w:rPr>
      </w:pPr>
      <w:r w:rsidRPr="002D474A">
        <w:rPr>
          <w:rFonts w:ascii="Arial" w:hAnsi="Arial" w:cs="Arial"/>
        </w:rPr>
        <w:t>Die auszulegenden Unterlagen umfassen:</w:t>
      </w:r>
    </w:p>
    <w:p w14:paraId="59B51E1B" w14:textId="0DDC1F23" w:rsidR="00043A2F" w:rsidRPr="00043A2F" w:rsidRDefault="002D474A" w:rsidP="00043A2F">
      <w:pPr>
        <w:pStyle w:val="StandardWeb"/>
        <w:numPr>
          <w:ilvl w:val="0"/>
          <w:numId w:val="1"/>
        </w:numPr>
        <w:jc w:val="both"/>
        <w:rPr>
          <w:rFonts w:ascii="Arial" w:hAnsi="Arial" w:cs="Arial"/>
        </w:rPr>
      </w:pPr>
      <w:r w:rsidRPr="002D474A">
        <w:rPr>
          <w:rFonts w:ascii="Arial" w:hAnsi="Arial" w:cs="Arial"/>
        </w:rPr>
        <w:t>Vorhabenbezogener</w:t>
      </w:r>
      <w:r>
        <w:rPr>
          <w:rFonts w:ascii="Arial" w:hAnsi="Arial" w:cs="Arial"/>
        </w:rPr>
        <w:t xml:space="preserve"> </w:t>
      </w:r>
      <w:r w:rsidRPr="002D474A">
        <w:rPr>
          <w:rFonts w:ascii="Arial" w:hAnsi="Arial" w:cs="Arial"/>
        </w:rPr>
        <w:t>Bebauungsplan Nr. 9</w:t>
      </w:r>
      <w:r w:rsidR="00043A2F">
        <w:rPr>
          <w:rFonts w:ascii="Arial" w:hAnsi="Arial" w:cs="Arial"/>
        </w:rPr>
        <w:t xml:space="preserve"> „Neubau Lebensmittelmarkt</w:t>
      </w:r>
      <w:proofErr w:type="gramStart"/>
      <w:r w:rsidR="00043A2F">
        <w:rPr>
          <w:rFonts w:ascii="Arial" w:hAnsi="Arial" w:cs="Arial"/>
        </w:rPr>
        <w:t xml:space="preserve">“  </w:t>
      </w:r>
      <w:proofErr w:type="spellStart"/>
      <w:r w:rsidRPr="00043A2F">
        <w:rPr>
          <w:rFonts w:ascii="Arial" w:hAnsi="Arial" w:cs="Arial"/>
        </w:rPr>
        <w:t>Planteil</w:t>
      </w:r>
      <w:proofErr w:type="spellEnd"/>
      <w:proofErr w:type="gramEnd"/>
      <w:r w:rsidRPr="00043A2F">
        <w:rPr>
          <w:rFonts w:ascii="Arial" w:hAnsi="Arial" w:cs="Arial"/>
        </w:rPr>
        <w:t xml:space="preserve"> A</w:t>
      </w:r>
    </w:p>
    <w:p w14:paraId="6EDF3F7C" w14:textId="791E67C0" w:rsidR="00043A2F" w:rsidRDefault="00043A2F" w:rsidP="00043A2F">
      <w:pPr>
        <w:pStyle w:val="StandardWeb"/>
        <w:numPr>
          <w:ilvl w:val="0"/>
          <w:numId w:val="1"/>
        </w:numPr>
        <w:jc w:val="both"/>
        <w:rPr>
          <w:rFonts w:ascii="Arial" w:hAnsi="Arial" w:cs="Arial"/>
        </w:rPr>
      </w:pPr>
      <w:r w:rsidRPr="002D474A">
        <w:rPr>
          <w:rFonts w:ascii="Arial" w:hAnsi="Arial" w:cs="Arial"/>
        </w:rPr>
        <w:t>Vorhabenbezogener</w:t>
      </w:r>
      <w:r>
        <w:rPr>
          <w:rFonts w:ascii="Arial" w:hAnsi="Arial" w:cs="Arial"/>
        </w:rPr>
        <w:t xml:space="preserve"> </w:t>
      </w:r>
      <w:r w:rsidRPr="002D474A">
        <w:rPr>
          <w:rFonts w:ascii="Arial" w:hAnsi="Arial" w:cs="Arial"/>
        </w:rPr>
        <w:t>Bebauungsplan Nr. 9</w:t>
      </w:r>
      <w:r>
        <w:rPr>
          <w:rFonts w:ascii="Arial" w:hAnsi="Arial" w:cs="Arial"/>
        </w:rPr>
        <w:t xml:space="preserve"> „Neubau Lebensmittelmarkt“ Textliche Festsetzungen Teil B</w:t>
      </w:r>
    </w:p>
    <w:p w14:paraId="46407E50" w14:textId="59E227AB" w:rsidR="00043A2F" w:rsidRPr="00043A2F" w:rsidRDefault="00043A2F" w:rsidP="00043A2F">
      <w:pPr>
        <w:pStyle w:val="StandardWeb"/>
        <w:numPr>
          <w:ilvl w:val="0"/>
          <w:numId w:val="1"/>
        </w:numPr>
        <w:jc w:val="both"/>
        <w:rPr>
          <w:rFonts w:ascii="Arial" w:hAnsi="Arial" w:cs="Arial"/>
        </w:rPr>
      </w:pPr>
      <w:r w:rsidRPr="002D474A">
        <w:rPr>
          <w:rFonts w:ascii="Arial" w:hAnsi="Arial" w:cs="Arial"/>
        </w:rPr>
        <w:t>Vorhabenbezogener</w:t>
      </w:r>
      <w:r>
        <w:rPr>
          <w:rFonts w:ascii="Arial" w:hAnsi="Arial" w:cs="Arial"/>
        </w:rPr>
        <w:t xml:space="preserve"> </w:t>
      </w:r>
      <w:r w:rsidRPr="002D474A">
        <w:rPr>
          <w:rFonts w:ascii="Arial" w:hAnsi="Arial" w:cs="Arial"/>
        </w:rPr>
        <w:t>Bebauungsplan Nr. 9</w:t>
      </w:r>
      <w:r>
        <w:rPr>
          <w:rFonts w:ascii="Arial" w:hAnsi="Arial" w:cs="Arial"/>
        </w:rPr>
        <w:t xml:space="preserve"> „Neubau Lebensmittelmarkt</w:t>
      </w:r>
      <w:proofErr w:type="gramStart"/>
      <w:r>
        <w:rPr>
          <w:rFonts w:ascii="Arial" w:hAnsi="Arial" w:cs="Arial"/>
        </w:rPr>
        <w:t xml:space="preserve">“  </w:t>
      </w:r>
      <w:proofErr w:type="spellStart"/>
      <w:r w:rsidRPr="00043A2F">
        <w:rPr>
          <w:rFonts w:ascii="Arial" w:hAnsi="Arial" w:cs="Arial"/>
        </w:rPr>
        <w:t>Planteil</w:t>
      </w:r>
      <w:proofErr w:type="spellEnd"/>
      <w:proofErr w:type="gramEnd"/>
      <w:r w:rsidRPr="0004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 Vorhaben und Erschließung</w:t>
      </w:r>
    </w:p>
    <w:p w14:paraId="1E7F3274" w14:textId="2A762ECD" w:rsidR="00043A2F" w:rsidRPr="00043A2F" w:rsidRDefault="00043A2F" w:rsidP="00043A2F">
      <w:pPr>
        <w:pStyle w:val="StandardWeb"/>
        <w:numPr>
          <w:ilvl w:val="0"/>
          <w:numId w:val="1"/>
        </w:numPr>
        <w:jc w:val="both"/>
        <w:rPr>
          <w:rFonts w:ascii="Arial" w:hAnsi="Arial" w:cs="Arial"/>
        </w:rPr>
      </w:pPr>
      <w:r w:rsidRPr="002D474A">
        <w:rPr>
          <w:rFonts w:ascii="Arial" w:hAnsi="Arial" w:cs="Arial"/>
        </w:rPr>
        <w:t>Vorhabenbezogener</w:t>
      </w:r>
      <w:r>
        <w:rPr>
          <w:rFonts w:ascii="Arial" w:hAnsi="Arial" w:cs="Arial"/>
        </w:rPr>
        <w:t xml:space="preserve"> </w:t>
      </w:r>
      <w:r w:rsidRPr="002D474A">
        <w:rPr>
          <w:rFonts w:ascii="Arial" w:hAnsi="Arial" w:cs="Arial"/>
        </w:rPr>
        <w:t>Bebauungsplan Nr. 9</w:t>
      </w:r>
      <w:r>
        <w:rPr>
          <w:rFonts w:ascii="Arial" w:hAnsi="Arial" w:cs="Arial"/>
        </w:rPr>
        <w:t xml:space="preserve"> „Neubau Lebensmittelmarkt</w:t>
      </w:r>
      <w:proofErr w:type="gramStart"/>
      <w:r>
        <w:rPr>
          <w:rFonts w:ascii="Arial" w:hAnsi="Arial" w:cs="Arial"/>
        </w:rPr>
        <w:t>“  Begründung</w:t>
      </w:r>
      <w:proofErr w:type="gramEnd"/>
    </w:p>
    <w:p w14:paraId="6AB279B7" w14:textId="4BB3A57E" w:rsidR="002D474A" w:rsidRPr="00043A2F" w:rsidRDefault="00043A2F" w:rsidP="00043A2F">
      <w:pPr>
        <w:pStyle w:val="StandardWeb"/>
        <w:jc w:val="both"/>
        <w:rPr>
          <w:rFonts w:ascii="Arial" w:hAnsi="Arial" w:cs="Arial"/>
        </w:rPr>
      </w:pPr>
      <w:r w:rsidRPr="00043A2F">
        <w:rPr>
          <w:rFonts w:ascii="Arial" w:hAnsi="Arial" w:cs="Arial"/>
        </w:rPr>
        <w:t xml:space="preserve">Die Einsichtnahme in den Vorentwurf des vorhabenbezogenen Bebauungsplans Nr. 9 „Neubau Lebensmittelmarkt“ der Gemeinde Karsdorf ist gem. § 4a Abs. 4 Satz 1 BauGB im angegebenen Zeitraum auch über das Internet-Portal der Gemeinde Karsdorf unter: </w:t>
      </w:r>
      <w:hyperlink r:id="rId6" w:history="1">
        <w:r w:rsidRPr="003B6148">
          <w:rPr>
            <w:rStyle w:val="Hyperlink"/>
            <w:rFonts w:ascii="Arial" w:hAnsi="Arial" w:cs="Arial"/>
          </w:rPr>
          <w:t>https://www.verbgem-unstruttal.de/de/bekanntmachungen.html</w:t>
        </w:r>
      </w:hyperlink>
      <w:r>
        <w:rPr>
          <w:rFonts w:ascii="Arial" w:hAnsi="Arial" w:cs="Arial"/>
        </w:rPr>
        <w:t xml:space="preserve">  </w:t>
      </w:r>
      <w:r w:rsidRPr="00043A2F">
        <w:rPr>
          <w:rFonts w:ascii="Arial" w:hAnsi="Arial" w:cs="Arial"/>
        </w:rPr>
        <w:t>möglich.</w:t>
      </w:r>
    </w:p>
    <w:p w14:paraId="289FEB43" w14:textId="5FC06AC9" w:rsidR="00043A2F" w:rsidRPr="00043A2F" w:rsidRDefault="00043A2F" w:rsidP="00043A2F">
      <w:pPr>
        <w:pStyle w:val="StandardWeb"/>
        <w:jc w:val="both"/>
        <w:rPr>
          <w:rFonts w:ascii="Arial" w:hAnsi="Arial" w:cs="Arial"/>
        </w:rPr>
      </w:pPr>
      <w:r w:rsidRPr="00043A2F">
        <w:rPr>
          <w:rFonts w:ascii="Arial" w:hAnsi="Arial" w:cs="Arial"/>
        </w:rPr>
        <w:t xml:space="preserve">Darüber hinaus besteht die Möglichkeit zur Erörterung des Planungsinhaltes während der Dienststunden. Eine telefonische Terminvereinbarung mit dem zuständigen Mitarbeiter, Herrn </w:t>
      </w:r>
      <w:proofErr w:type="spellStart"/>
      <w:r w:rsidRPr="00043A2F">
        <w:rPr>
          <w:rFonts w:ascii="Arial" w:hAnsi="Arial" w:cs="Arial"/>
        </w:rPr>
        <w:t>Jasef</w:t>
      </w:r>
      <w:proofErr w:type="spellEnd"/>
      <w:r w:rsidRPr="00043A2F">
        <w:rPr>
          <w:rFonts w:ascii="Arial" w:hAnsi="Arial" w:cs="Arial"/>
        </w:rPr>
        <w:t xml:space="preserve"> (Tel.-Nr. 034464 30055, E-Mail-Adresse </w:t>
      </w:r>
      <w:hyperlink r:id="rId7" w:history="1">
        <w:r w:rsidRPr="003B6148">
          <w:rPr>
            <w:rStyle w:val="Hyperlink"/>
            <w:rFonts w:ascii="Arial" w:hAnsi="Arial" w:cs="Arial"/>
          </w:rPr>
          <w:t>bauamt@verbgem-unstruttal.de</w:t>
        </w:r>
      </w:hyperlink>
      <w:r w:rsidRPr="00043A2F">
        <w:rPr>
          <w:rFonts w:ascii="Arial" w:hAnsi="Arial" w:cs="Arial"/>
        </w:rPr>
        <w:t>) wird empfohlen.</w:t>
      </w:r>
    </w:p>
    <w:p w14:paraId="56F22A36" w14:textId="57B7357B" w:rsidR="00043A2F" w:rsidRDefault="00043A2F" w:rsidP="00043A2F">
      <w:pPr>
        <w:spacing w:after="0"/>
        <w:ind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übe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43A2F">
        <w:rPr>
          <w:rFonts w:ascii="Arial" w:eastAsia="Arial" w:hAnsi="Arial" w:cs="Arial"/>
          <w:spacing w:val="-2"/>
          <w:sz w:val="24"/>
          <w:szCs w:val="24"/>
        </w:rPr>
        <w:t>vorhabenbezogene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 w:rsidRPr="00043A2F">
        <w:rPr>
          <w:rFonts w:ascii="Arial" w:eastAsia="Arial" w:hAnsi="Arial" w:cs="Arial"/>
          <w:spacing w:val="-2"/>
          <w:sz w:val="24"/>
          <w:szCs w:val="24"/>
        </w:rPr>
        <w:t xml:space="preserve"> Bebauungsplan Nr. 9 „Neubau Lebensmittelmarkt"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rücksich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2A8B9CEE" w14:textId="7FD51510" w:rsidR="00043A2F" w:rsidRDefault="00043A2F" w:rsidP="00043A2F">
      <w:pPr>
        <w:spacing w:after="0"/>
        <w:ind w:right="55"/>
        <w:jc w:val="both"/>
        <w:rPr>
          <w:rFonts w:ascii="Arial" w:eastAsia="Arial" w:hAnsi="Arial" w:cs="Arial"/>
          <w:sz w:val="24"/>
          <w:szCs w:val="24"/>
        </w:rPr>
      </w:pPr>
    </w:p>
    <w:p w14:paraId="2C96116E" w14:textId="269C8455" w:rsidR="00AA0DA2" w:rsidRDefault="00AA0DA2" w:rsidP="00043A2F">
      <w:pPr>
        <w:spacing w:after="0"/>
        <w:ind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Karsdorf, den 25.06.2021</w:t>
      </w:r>
    </w:p>
    <w:p w14:paraId="4B0B418F" w14:textId="5D8D7BF5" w:rsidR="00AA0DA2" w:rsidRDefault="00AA0DA2" w:rsidP="00043A2F">
      <w:pPr>
        <w:spacing w:after="0"/>
        <w:ind w:right="55"/>
        <w:jc w:val="both"/>
        <w:rPr>
          <w:rFonts w:ascii="Arial" w:eastAsia="Arial" w:hAnsi="Arial" w:cs="Arial"/>
          <w:sz w:val="24"/>
          <w:szCs w:val="24"/>
        </w:rPr>
      </w:pPr>
    </w:p>
    <w:p w14:paraId="17D93FFF" w14:textId="77777777" w:rsidR="00AA0DA2" w:rsidRDefault="00AA0DA2" w:rsidP="00043A2F">
      <w:pPr>
        <w:spacing w:after="0"/>
        <w:ind w:right="55"/>
        <w:jc w:val="both"/>
        <w:rPr>
          <w:rFonts w:ascii="Arial" w:eastAsia="Arial" w:hAnsi="Arial" w:cs="Arial"/>
          <w:sz w:val="24"/>
          <w:szCs w:val="24"/>
        </w:rPr>
      </w:pPr>
    </w:p>
    <w:p w14:paraId="0C2296C5" w14:textId="33001E70" w:rsidR="00043A2F" w:rsidRDefault="00043A2F" w:rsidP="00043A2F">
      <w:pPr>
        <w:spacing w:after="0"/>
        <w:ind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Schumann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7219B6F" w14:textId="6433E081" w:rsidR="00043A2F" w:rsidRDefault="00043A2F" w:rsidP="00043A2F">
      <w:pPr>
        <w:spacing w:after="0"/>
        <w:ind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Bürgermeister</w:t>
      </w:r>
    </w:p>
    <w:p w14:paraId="478CD95C" w14:textId="1CCC8476" w:rsidR="009D120F" w:rsidRPr="009959D1" w:rsidRDefault="009D120F" w:rsidP="002F6B3C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9D120F" w:rsidRPr="00995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B32"/>
    <w:multiLevelType w:val="hybridMultilevel"/>
    <w:tmpl w:val="4648B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FC"/>
    <w:rsid w:val="00003B63"/>
    <w:rsid w:val="00043A2F"/>
    <w:rsid w:val="000F796A"/>
    <w:rsid w:val="002426C0"/>
    <w:rsid w:val="002943C5"/>
    <w:rsid w:val="002D474A"/>
    <w:rsid w:val="002F6B3C"/>
    <w:rsid w:val="0036353B"/>
    <w:rsid w:val="00594EDD"/>
    <w:rsid w:val="006859FC"/>
    <w:rsid w:val="008A07FB"/>
    <w:rsid w:val="008C0B63"/>
    <w:rsid w:val="009959D1"/>
    <w:rsid w:val="009D120F"/>
    <w:rsid w:val="00A249FA"/>
    <w:rsid w:val="00AA0DA2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ECEF"/>
  <w15:chartTrackingRefBased/>
  <w15:docId w15:val="{C7F47BA2-AB77-4517-A458-41D828A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859FC"/>
    <w:rPr>
      <w:b/>
      <w:bCs/>
    </w:rPr>
  </w:style>
  <w:style w:type="character" w:customStyle="1" w:styleId="text-underline">
    <w:name w:val="text-underline"/>
    <w:basedOn w:val="Absatz-Standardschriftart"/>
    <w:rsid w:val="006859FC"/>
  </w:style>
  <w:style w:type="character" w:styleId="SchwacheHervorhebung">
    <w:name w:val="Subtle Emphasis"/>
    <w:basedOn w:val="Absatz-Standardschriftart"/>
    <w:uiPriority w:val="19"/>
    <w:qFormat/>
    <w:rsid w:val="002426C0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2D47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uamt@verbgem-unstrutt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bgem-unstruttal.de/de/bekanntmachungen.html" TargetMode="External"/><Relationship Id="rId5" Type="http://schemas.openxmlformats.org/officeDocument/2006/relationships/hyperlink" Target="mailto:bauamt@verbgem-unstrutta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Tomson</dc:creator>
  <cp:keywords/>
  <dc:description/>
  <cp:lastModifiedBy>Jasef, Manuel</cp:lastModifiedBy>
  <cp:revision>4</cp:revision>
  <dcterms:created xsi:type="dcterms:W3CDTF">2021-06-09T11:50:00Z</dcterms:created>
  <dcterms:modified xsi:type="dcterms:W3CDTF">2021-06-24T13:51:00Z</dcterms:modified>
</cp:coreProperties>
</file>